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FC3097"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48398451"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125441" w:rsidP="00E92014">
            <w:pPr>
              <w:jc w:val="center"/>
              <w:rPr>
                <w:rFonts w:ascii="Arial" w:hAnsi="Arial" w:cs="Arial"/>
                <w:b/>
                <w:bCs/>
              </w:rPr>
            </w:pPr>
            <w:r>
              <w:rPr>
                <w:rFonts w:ascii="Arial" w:hAnsi="Arial" w:cs="Arial"/>
                <w:b/>
                <w:bCs/>
              </w:rPr>
              <w:t>12.10</w:t>
            </w:r>
            <w:r w:rsidR="00F75B53" w:rsidRPr="00C92F34">
              <w:rPr>
                <w:rFonts w:ascii="Arial" w:hAnsi="Arial" w:cs="Arial"/>
                <w:b/>
                <w:bCs/>
              </w:rPr>
              <w:t>.10</w:t>
            </w:r>
            <w:r w:rsidR="00C35BA3" w:rsidRPr="00C92F34">
              <w:rPr>
                <w:rFonts w:ascii="Arial" w:hAnsi="Arial" w:cs="Arial"/>
                <w:b/>
                <w:bCs/>
              </w:rPr>
              <w:t xml:space="preserve">  Term </w:t>
            </w:r>
            <w:r>
              <w:rPr>
                <w:rFonts w:ascii="Arial" w:hAnsi="Arial" w:cs="Arial"/>
                <w:b/>
                <w:bCs/>
              </w:rPr>
              <w:t>4</w:t>
            </w:r>
            <w:r w:rsidR="00C35BA3" w:rsidRPr="00C92F34">
              <w:rPr>
                <w:rFonts w:ascii="Arial" w:hAnsi="Arial" w:cs="Arial"/>
                <w:b/>
                <w:bCs/>
              </w:rPr>
              <w:t xml:space="preserve"> No </w:t>
            </w:r>
            <w:r>
              <w:rPr>
                <w:rFonts w:ascii="Arial" w:hAnsi="Arial" w:cs="Arial"/>
                <w:b/>
                <w:bCs/>
              </w:rPr>
              <w:t>30</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0758E3" w:rsidRDefault="000758E3" w:rsidP="00E92014">
      <w:pPr>
        <w:rPr>
          <w:rFonts w:ascii="Arial" w:hAnsi="Arial" w:cs="Arial"/>
          <w:b/>
        </w:rPr>
      </w:pPr>
    </w:p>
    <w:p w:rsidR="0000492F" w:rsidRDefault="0000492F" w:rsidP="0000492F">
      <w:pPr>
        <w:jc w:val="center"/>
        <w:rPr>
          <w:rFonts w:ascii="Arial" w:hAnsi="Arial" w:cs="Arial"/>
          <w:b/>
        </w:rPr>
      </w:pPr>
    </w:p>
    <w:p w:rsidR="00351D43" w:rsidRPr="00C13CCC" w:rsidRDefault="007C57AC" w:rsidP="00E92014">
      <w:pPr>
        <w:rPr>
          <w:rFonts w:ascii="Arial" w:hAnsi="Arial" w:cs="Arial"/>
          <w:b/>
        </w:rPr>
      </w:pPr>
      <w:r w:rsidRPr="00C13CCC">
        <w:rPr>
          <w:rFonts w:ascii="Arial" w:hAnsi="Arial" w:cs="Arial"/>
          <w:b/>
        </w:rPr>
        <w:t>PRINCIPAL’S REPORT</w:t>
      </w:r>
    </w:p>
    <w:p w:rsidR="00DC02F1" w:rsidRPr="00880C7E" w:rsidRDefault="00DC02F1" w:rsidP="00DC02F1">
      <w:pPr>
        <w:jc w:val="both"/>
        <w:rPr>
          <w:rFonts w:ascii="Arial" w:hAnsi="Arial" w:cs="Arial"/>
        </w:rPr>
      </w:pPr>
      <w:r>
        <w:rPr>
          <w:rFonts w:ascii="Arial" w:hAnsi="Arial" w:cs="Arial"/>
        </w:rPr>
        <w:t xml:space="preserve">Welcome back to Term 4! </w:t>
      </w:r>
      <w:r w:rsidR="00BD652D">
        <w:rPr>
          <w:rFonts w:ascii="Arial" w:hAnsi="Arial" w:cs="Arial"/>
        </w:rPr>
        <w:t xml:space="preserve"> </w:t>
      </w:r>
      <w:r>
        <w:rPr>
          <w:rFonts w:ascii="Arial" w:hAnsi="Arial" w:cs="Arial"/>
        </w:rPr>
        <w:t xml:space="preserve">I hope you have all had an enjoyable break and are looking forward to this term and all of the great things that happen towards the end of the year. </w:t>
      </w:r>
      <w:r w:rsidRPr="00880C7E">
        <w:rPr>
          <w:rFonts w:ascii="Arial" w:hAnsi="Arial" w:cs="Arial"/>
        </w:rPr>
        <w:t xml:space="preserve">It is going to go so quickly with swim scheme, </w:t>
      </w:r>
      <w:proofErr w:type="gramStart"/>
      <w:r>
        <w:rPr>
          <w:rFonts w:ascii="Arial" w:hAnsi="Arial" w:cs="Arial"/>
        </w:rPr>
        <w:t>K</w:t>
      </w:r>
      <w:r w:rsidRPr="00880C7E">
        <w:rPr>
          <w:rFonts w:ascii="Arial" w:hAnsi="Arial" w:cs="Arial"/>
        </w:rPr>
        <w:t>inder</w:t>
      </w:r>
      <w:proofErr w:type="gramEnd"/>
      <w:r w:rsidRPr="00880C7E">
        <w:rPr>
          <w:rFonts w:ascii="Arial" w:hAnsi="Arial" w:cs="Arial"/>
        </w:rPr>
        <w:t xml:space="preserve"> orientation, end of year presentations and farewells to </w:t>
      </w:r>
      <w:r>
        <w:rPr>
          <w:rFonts w:ascii="Arial" w:hAnsi="Arial" w:cs="Arial"/>
        </w:rPr>
        <w:t>Y</w:t>
      </w:r>
      <w:r w:rsidRPr="00880C7E">
        <w:rPr>
          <w:rFonts w:ascii="Arial" w:hAnsi="Arial" w:cs="Arial"/>
        </w:rPr>
        <w:t xml:space="preserve">ear 6. Please read the bulletin carefully each week. Don’t forget you can have it emailed by giving us your address or it </w:t>
      </w:r>
      <w:r>
        <w:rPr>
          <w:rFonts w:ascii="Arial" w:hAnsi="Arial" w:cs="Arial"/>
        </w:rPr>
        <w:t xml:space="preserve">is </w:t>
      </w:r>
      <w:r w:rsidRPr="00880C7E">
        <w:rPr>
          <w:rFonts w:ascii="Arial" w:hAnsi="Arial" w:cs="Arial"/>
        </w:rPr>
        <w:t xml:space="preserve">put onto the </w:t>
      </w:r>
      <w:r>
        <w:rPr>
          <w:rFonts w:ascii="Arial" w:hAnsi="Arial" w:cs="Arial"/>
        </w:rPr>
        <w:t xml:space="preserve">school </w:t>
      </w:r>
      <w:r w:rsidRPr="00880C7E">
        <w:rPr>
          <w:rFonts w:ascii="Arial" w:hAnsi="Arial" w:cs="Arial"/>
        </w:rPr>
        <w:t xml:space="preserve">website each Tuesday. </w:t>
      </w:r>
    </w:p>
    <w:p w:rsidR="00DC02F1" w:rsidRDefault="00DC02F1" w:rsidP="00DC02F1">
      <w:pPr>
        <w:jc w:val="both"/>
        <w:rPr>
          <w:rFonts w:ascii="Arial" w:hAnsi="Arial" w:cs="Arial"/>
        </w:rPr>
      </w:pPr>
    </w:p>
    <w:p w:rsidR="00DC02F1" w:rsidRDefault="00DC02F1" w:rsidP="00DC02F1">
      <w:pPr>
        <w:jc w:val="both"/>
        <w:rPr>
          <w:rFonts w:ascii="Arial" w:hAnsi="Arial" w:cs="Arial"/>
        </w:rPr>
      </w:pPr>
      <w:r>
        <w:rPr>
          <w:rFonts w:ascii="Arial" w:hAnsi="Arial" w:cs="Arial"/>
        </w:rPr>
        <w:t xml:space="preserve">In Week 3 we will be welcoming Mrs O’Dea as our new school principal. This is an exciting time for Gunning as we have the wonderful opportunity to welcome someone with a wealth of experience and infectious positive attitude. </w:t>
      </w:r>
    </w:p>
    <w:p w:rsidR="00DC02F1" w:rsidRDefault="00DC02F1" w:rsidP="00DC02F1">
      <w:pPr>
        <w:jc w:val="both"/>
        <w:rPr>
          <w:rFonts w:ascii="Arial" w:hAnsi="Arial" w:cs="Arial"/>
        </w:rPr>
      </w:pPr>
    </w:p>
    <w:p w:rsidR="00DC02F1" w:rsidRDefault="00DC02F1" w:rsidP="00DC02F1">
      <w:pPr>
        <w:jc w:val="both"/>
        <w:rPr>
          <w:rFonts w:ascii="Arial" w:hAnsi="Arial" w:cs="Arial"/>
        </w:rPr>
      </w:pPr>
      <w:r>
        <w:rPr>
          <w:rFonts w:ascii="Arial" w:hAnsi="Arial" w:cs="Arial"/>
        </w:rPr>
        <w:t>Tennis will be continuing again this term as Kevin has kindly offered his time and knowledge. Tennis will continue to be on Thursdays this term. Hopefully with the beautiful weather we have been having we may get all of our sessions this term!</w:t>
      </w:r>
    </w:p>
    <w:p w:rsidR="00DC02F1" w:rsidRDefault="00DC02F1" w:rsidP="00DC02F1">
      <w:pPr>
        <w:jc w:val="both"/>
        <w:rPr>
          <w:rFonts w:ascii="Arial" w:hAnsi="Arial" w:cs="Arial"/>
        </w:rPr>
      </w:pPr>
    </w:p>
    <w:p w:rsidR="00DC02F1" w:rsidRPr="00880C7E" w:rsidRDefault="00DC02F1" w:rsidP="00DC02F1">
      <w:pPr>
        <w:jc w:val="both"/>
        <w:rPr>
          <w:rFonts w:ascii="Arial" w:hAnsi="Arial" w:cs="Arial"/>
        </w:rPr>
      </w:pPr>
      <w:r>
        <w:rPr>
          <w:rFonts w:ascii="Arial" w:hAnsi="Arial" w:cs="Arial"/>
        </w:rPr>
        <w:t>Next Friday students will be representing our school at the Boorowa touch and netball carnival. Good luck to those participating and thanks to parents who have offered to transport students on the day.</w:t>
      </w:r>
    </w:p>
    <w:p w:rsidR="00DC02F1" w:rsidRDefault="00DC02F1" w:rsidP="00DC02F1">
      <w:pPr>
        <w:jc w:val="both"/>
        <w:rPr>
          <w:rFonts w:ascii="Arial" w:hAnsi="Arial" w:cs="Arial"/>
        </w:rPr>
      </w:pPr>
    </w:p>
    <w:p w:rsidR="00DC02F1" w:rsidRDefault="00DC02F1" w:rsidP="00DC02F1">
      <w:pPr>
        <w:jc w:val="both"/>
        <w:rPr>
          <w:rFonts w:ascii="Arial" w:hAnsi="Arial" w:cs="Arial"/>
        </w:rPr>
      </w:pPr>
      <w:r>
        <w:rPr>
          <w:rFonts w:ascii="Arial" w:hAnsi="Arial" w:cs="Arial"/>
        </w:rPr>
        <w:t>Have a great term!</w:t>
      </w:r>
    </w:p>
    <w:p w:rsidR="00DC02F1" w:rsidRDefault="00DC02F1" w:rsidP="00DC02F1">
      <w:pPr>
        <w:jc w:val="both"/>
        <w:rPr>
          <w:rFonts w:ascii="Arial" w:hAnsi="Arial" w:cs="Arial"/>
        </w:rPr>
      </w:pPr>
      <w:r>
        <w:rPr>
          <w:rFonts w:ascii="Arial" w:hAnsi="Arial" w:cs="Arial"/>
        </w:rPr>
        <w:t>Lyndal Belgrove</w:t>
      </w:r>
    </w:p>
    <w:p w:rsidR="00CD1592" w:rsidRDefault="00CD1592" w:rsidP="00994AD0">
      <w:pPr>
        <w:rPr>
          <w:rFonts w:ascii="Arial" w:hAnsi="Arial" w:cs="Arial"/>
        </w:rPr>
      </w:pPr>
    </w:p>
    <w:p w:rsidR="007240D5" w:rsidRDefault="007240D5" w:rsidP="00994AD0">
      <w:pPr>
        <w:rPr>
          <w:rFonts w:ascii="Arial" w:hAnsi="Arial" w:cs="Arial"/>
          <w:b/>
        </w:rPr>
      </w:pPr>
      <w:r>
        <w:rPr>
          <w:rFonts w:ascii="Arial" w:hAnsi="Arial" w:cs="Arial"/>
          <w:b/>
        </w:rPr>
        <w:t>CANTEEN NEWS</w:t>
      </w:r>
    </w:p>
    <w:p w:rsidR="007240D5" w:rsidRDefault="007240D5" w:rsidP="00994AD0">
      <w:pPr>
        <w:rPr>
          <w:rFonts w:ascii="Arial" w:hAnsi="Arial" w:cs="Arial"/>
        </w:rPr>
      </w:pPr>
      <w:r>
        <w:rPr>
          <w:rFonts w:ascii="Arial" w:hAnsi="Arial" w:cs="Arial"/>
        </w:rPr>
        <w:t>The latest menu for the Canteen is attached to this Grapevine.</w:t>
      </w:r>
    </w:p>
    <w:p w:rsidR="007240D5" w:rsidRPr="007240D5" w:rsidRDefault="007240D5" w:rsidP="00994AD0">
      <w:pPr>
        <w:rPr>
          <w:rFonts w:ascii="Arial" w:hAnsi="Arial" w:cs="Arial"/>
        </w:rPr>
      </w:pPr>
    </w:p>
    <w:p w:rsidR="00CD1592" w:rsidRDefault="00CD1592" w:rsidP="007240D5">
      <w:pPr>
        <w:jc w:val="both"/>
        <w:rPr>
          <w:rFonts w:ascii="Arial" w:hAnsi="Arial" w:cs="Arial"/>
          <w:b/>
        </w:rPr>
      </w:pPr>
      <w:r>
        <w:rPr>
          <w:rFonts w:ascii="Arial" w:hAnsi="Arial" w:cs="Arial"/>
          <w:b/>
        </w:rPr>
        <w:t>LEARN TO SWIM</w:t>
      </w:r>
    </w:p>
    <w:p w:rsidR="00CD1592" w:rsidRDefault="00CD1592" w:rsidP="007240D5">
      <w:pPr>
        <w:jc w:val="both"/>
        <w:rPr>
          <w:rFonts w:ascii="Arial" w:hAnsi="Arial" w:cs="Arial"/>
        </w:rPr>
      </w:pPr>
      <w:r>
        <w:rPr>
          <w:rFonts w:ascii="Arial" w:hAnsi="Arial" w:cs="Arial"/>
        </w:rPr>
        <w:t xml:space="preserve">NSW Sport &amp; Recreation Swim and Survive classes for pre-schoolers and school-aged children help youngsters learn important ways to be safe and enjoy our pools, rivers, beaches and lakes.  They will be holding classes in Gunning with nationally qualified instructors.  Attached </w:t>
      </w:r>
      <w:r w:rsidR="007240D5">
        <w:rPr>
          <w:rFonts w:ascii="Arial" w:hAnsi="Arial" w:cs="Arial"/>
        </w:rPr>
        <w:t xml:space="preserve">to this Grapevine </w:t>
      </w:r>
      <w:r>
        <w:rPr>
          <w:rFonts w:ascii="Arial" w:hAnsi="Arial" w:cs="Arial"/>
        </w:rPr>
        <w:t>is a</w:t>
      </w:r>
      <w:r w:rsidR="007240D5">
        <w:rPr>
          <w:rFonts w:ascii="Arial" w:hAnsi="Arial" w:cs="Arial"/>
        </w:rPr>
        <w:t xml:space="preserve"> pamphlet with further information.</w:t>
      </w:r>
    </w:p>
    <w:p w:rsidR="007240D5" w:rsidRPr="00CD1592" w:rsidRDefault="007240D5" w:rsidP="00994AD0">
      <w:pPr>
        <w:rPr>
          <w:rFonts w:ascii="Arial" w:hAnsi="Arial" w:cs="Arial"/>
        </w:rPr>
      </w:pPr>
    </w:p>
    <w:p w:rsidR="00994AD0" w:rsidRDefault="00CD1592" w:rsidP="00CD1592">
      <w:pPr>
        <w:jc w:val="both"/>
        <w:rPr>
          <w:rFonts w:ascii="Arial" w:hAnsi="Arial" w:cs="Arial"/>
          <w:b/>
        </w:rPr>
      </w:pPr>
      <w:r>
        <w:rPr>
          <w:rFonts w:ascii="Arial" w:hAnsi="Arial" w:cs="Arial"/>
          <w:b/>
        </w:rPr>
        <w:t>YASS NETBALL</w:t>
      </w:r>
    </w:p>
    <w:p w:rsidR="00CD1592" w:rsidRDefault="00CD1592" w:rsidP="00CD1592">
      <w:pPr>
        <w:jc w:val="both"/>
        <w:rPr>
          <w:rFonts w:ascii="Arial" w:hAnsi="Arial" w:cs="Arial"/>
        </w:rPr>
      </w:pPr>
      <w:proofErr w:type="gramStart"/>
      <w:r>
        <w:rPr>
          <w:rFonts w:ascii="Arial" w:hAnsi="Arial" w:cs="Arial"/>
        </w:rPr>
        <w:t>Yass Netball Celebration Night – Saturday 23</w:t>
      </w:r>
      <w:r w:rsidRPr="00CD1592">
        <w:rPr>
          <w:rFonts w:ascii="Arial" w:hAnsi="Arial" w:cs="Arial"/>
          <w:vertAlign w:val="superscript"/>
        </w:rPr>
        <w:t>rd</w:t>
      </w:r>
      <w:r>
        <w:rPr>
          <w:rFonts w:ascii="Arial" w:hAnsi="Arial" w:cs="Arial"/>
        </w:rPr>
        <w:t xml:space="preserve"> October 2010 at the Yass Bowling Club.</w:t>
      </w:r>
      <w:proofErr w:type="gramEnd"/>
    </w:p>
    <w:p w:rsidR="00CD1592" w:rsidRDefault="00CD1592" w:rsidP="00CD1592">
      <w:pPr>
        <w:jc w:val="both"/>
        <w:rPr>
          <w:rFonts w:ascii="Arial" w:hAnsi="Arial" w:cs="Arial"/>
        </w:rPr>
      </w:pPr>
      <w:proofErr w:type="gramStart"/>
      <w:r>
        <w:rPr>
          <w:rFonts w:ascii="Arial" w:hAnsi="Arial" w:cs="Arial"/>
        </w:rPr>
        <w:t>Junior disco (registered players free; non-registered $5.00) 5.30 – 8.30pm; nibbles and soft drink provided.</w:t>
      </w:r>
      <w:proofErr w:type="gramEnd"/>
      <w:r>
        <w:rPr>
          <w:rFonts w:ascii="Arial" w:hAnsi="Arial" w:cs="Arial"/>
        </w:rPr>
        <w:t xml:space="preserve">  </w:t>
      </w:r>
    </w:p>
    <w:p w:rsidR="00CD1592" w:rsidRDefault="00CD1592" w:rsidP="00CD1592">
      <w:pPr>
        <w:jc w:val="both"/>
        <w:rPr>
          <w:rFonts w:ascii="Arial" w:hAnsi="Arial" w:cs="Arial"/>
        </w:rPr>
      </w:pPr>
      <w:proofErr w:type="gramStart"/>
      <w:r>
        <w:rPr>
          <w:rFonts w:ascii="Arial" w:hAnsi="Arial" w:cs="Arial"/>
        </w:rPr>
        <w:t>Senior celebrations 7.00 – 9.30pm; $2 wine &amp; middies plus nibbles.</w:t>
      </w:r>
      <w:proofErr w:type="gramEnd"/>
    </w:p>
    <w:p w:rsidR="00CD1592" w:rsidRDefault="00CD1592" w:rsidP="00CD1592">
      <w:pPr>
        <w:jc w:val="both"/>
        <w:rPr>
          <w:rFonts w:ascii="Arial" w:hAnsi="Arial" w:cs="Arial"/>
        </w:rPr>
      </w:pPr>
      <w:r>
        <w:rPr>
          <w:rFonts w:ascii="Arial" w:hAnsi="Arial" w:cs="Arial"/>
        </w:rPr>
        <w:t>For further information please contact Sally Butt, ph. 6226 1777.</w:t>
      </w:r>
    </w:p>
    <w:p w:rsidR="00CD1592" w:rsidRPr="00CD1592" w:rsidRDefault="00CD1592" w:rsidP="00994AD0">
      <w:pPr>
        <w:rPr>
          <w:rFonts w:ascii="Arial" w:hAnsi="Arial" w:cs="Arial"/>
        </w:rPr>
      </w:pPr>
    </w:p>
    <w:p w:rsidR="00865518" w:rsidRDefault="00865518" w:rsidP="00C23718">
      <w:pPr>
        <w:jc w:val="both"/>
        <w:rPr>
          <w:rFonts w:ascii="Arial" w:hAnsi="Arial" w:cs="Arial"/>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333E52" w:rsidTr="00237EF6">
        <w:trPr>
          <w:trHeight w:val="1104"/>
        </w:trPr>
        <w:tc>
          <w:tcPr>
            <w:tcW w:w="1905" w:type="dxa"/>
            <w:shd w:val="clear" w:color="auto" w:fill="auto"/>
            <w:vAlign w:val="center"/>
          </w:tcPr>
          <w:p w:rsidR="00333E52" w:rsidRPr="0036493E" w:rsidRDefault="00333E52" w:rsidP="00125441">
            <w:pPr>
              <w:jc w:val="center"/>
              <w:rPr>
                <w:rFonts w:ascii="Arial" w:hAnsi="Arial" w:cs="Arial"/>
                <w:b/>
                <w:color w:val="3366FF"/>
              </w:rPr>
            </w:pPr>
            <w:r>
              <w:rPr>
                <w:rFonts w:ascii="Arial" w:hAnsi="Arial" w:cs="Arial"/>
                <w:b/>
                <w:color w:val="3366FF"/>
              </w:rPr>
              <w:t xml:space="preserve">TERM  </w:t>
            </w:r>
            <w:r w:rsidR="00125441">
              <w:rPr>
                <w:rFonts w:ascii="Arial" w:hAnsi="Arial" w:cs="Arial"/>
                <w:b/>
                <w:color w:val="3366FF"/>
              </w:rPr>
              <w:t>4</w:t>
            </w:r>
          </w:p>
        </w:tc>
        <w:tc>
          <w:tcPr>
            <w:tcW w:w="1857"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333E52" w:rsidRPr="0036493E" w:rsidRDefault="00333E52" w:rsidP="00333E52">
            <w:pPr>
              <w:jc w:val="center"/>
              <w:rPr>
                <w:rFonts w:ascii="Arial" w:hAnsi="Arial" w:cs="Arial"/>
                <w:b/>
                <w:color w:val="00CCFF"/>
              </w:rPr>
            </w:pPr>
            <w:r w:rsidRPr="0036493E">
              <w:rPr>
                <w:rFonts w:ascii="Arial" w:hAnsi="Arial" w:cs="Arial"/>
                <w:b/>
                <w:color w:val="00CCFF"/>
              </w:rPr>
              <w:t>FRIDAY</w:t>
            </w:r>
          </w:p>
        </w:tc>
      </w:tr>
      <w:tr w:rsidR="00F7464C" w:rsidRPr="00AA7277" w:rsidTr="00F7464C">
        <w:trPr>
          <w:trHeight w:val="1104"/>
        </w:trPr>
        <w:tc>
          <w:tcPr>
            <w:tcW w:w="1905" w:type="dxa"/>
            <w:shd w:val="clear" w:color="auto" w:fill="auto"/>
            <w:vAlign w:val="center"/>
          </w:tcPr>
          <w:p w:rsidR="00F7464C" w:rsidRDefault="00F7464C" w:rsidP="00F7464C">
            <w:pPr>
              <w:jc w:val="center"/>
              <w:rPr>
                <w:rFonts w:ascii="Arial" w:hAnsi="Arial" w:cs="Arial"/>
                <w:color w:val="FF0000"/>
              </w:rPr>
            </w:pPr>
            <w:r>
              <w:rPr>
                <w:rFonts w:ascii="Arial" w:hAnsi="Arial" w:cs="Arial"/>
                <w:color w:val="FF0000"/>
              </w:rPr>
              <w:t>Week 1</w:t>
            </w:r>
          </w:p>
          <w:p w:rsidR="00F7464C" w:rsidRPr="00286147" w:rsidRDefault="00F7464C" w:rsidP="00F7464C">
            <w:pPr>
              <w:jc w:val="center"/>
              <w:rPr>
                <w:rFonts w:ascii="Arial" w:hAnsi="Arial" w:cs="Arial"/>
              </w:rPr>
            </w:pPr>
            <w:r>
              <w:rPr>
                <w:rFonts w:ascii="Arial" w:hAnsi="Arial" w:cs="Arial"/>
              </w:rPr>
              <w:t>11</w:t>
            </w:r>
            <w:r w:rsidRPr="00F7464C">
              <w:rPr>
                <w:rFonts w:ascii="Arial" w:hAnsi="Arial" w:cs="Arial"/>
                <w:vertAlign w:val="superscript"/>
              </w:rPr>
              <w:t>th</w:t>
            </w:r>
            <w:r>
              <w:rPr>
                <w:rFonts w:ascii="Arial" w:hAnsi="Arial" w:cs="Arial"/>
              </w:rPr>
              <w:t xml:space="preserve"> – 15</w:t>
            </w:r>
            <w:r w:rsidRPr="00F7464C">
              <w:rPr>
                <w:rFonts w:ascii="Arial" w:hAnsi="Arial" w:cs="Arial"/>
                <w:vertAlign w:val="superscript"/>
              </w:rPr>
              <w:t>th</w:t>
            </w:r>
            <w:r>
              <w:rPr>
                <w:rFonts w:ascii="Arial" w:hAnsi="Arial" w:cs="Arial"/>
              </w:rPr>
              <w:t xml:space="preserve"> Oct</w:t>
            </w:r>
          </w:p>
        </w:tc>
        <w:tc>
          <w:tcPr>
            <w:tcW w:w="1857" w:type="dxa"/>
            <w:shd w:val="clear" w:color="auto" w:fill="auto"/>
            <w:vAlign w:val="center"/>
          </w:tcPr>
          <w:p w:rsidR="00F7464C" w:rsidRPr="00F7464C" w:rsidRDefault="003F6372" w:rsidP="003F6372">
            <w:pPr>
              <w:jc w:val="center"/>
              <w:rPr>
                <w:rFonts w:ascii="Arial Narrow" w:hAnsi="Arial Narrow"/>
                <w:b/>
                <w:color w:val="984806" w:themeColor="accent6" w:themeShade="80"/>
              </w:rPr>
            </w:pPr>
            <w:r>
              <w:rPr>
                <w:rFonts w:ascii="Arial Narrow" w:hAnsi="Arial Narrow"/>
                <w:b/>
                <w:color w:val="984806" w:themeColor="accent6" w:themeShade="80"/>
              </w:rPr>
              <w:t>Staff &amp;</w:t>
            </w:r>
            <w:r w:rsidR="00F7464C" w:rsidRPr="00F7464C">
              <w:rPr>
                <w:rFonts w:ascii="Arial Narrow" w:hAnsi="Arial Narrow"/>
                <w:b/>
                <w:color w:val="984806" w:themeColor="accent6" w:themeShade="80"/>
              </w:rPr>
              <w:t>Students Return to School</w:t>
            </w:r>
          </w:p>
        </w:tc>
        <w:tc>
          <w:tcPr>
            <w:tcW w:w="1840" w:type="dxa"/>
            <w:shd w:val="clear" w:color="auto" w:fill="auto"/>
            <w:vAlign w:val="center"/>
          </w:tcPr>
          <w:p w:rsidR="00F7464C" w:rsidRPr="00286147" w:rsidRDefault="00F7464C" w:rsidP="00F7464C">
            <w:pPr>
              <w:jc w:val="center"/>
              <w:rPr>
                <w:rFonts w:ascii="Arial Narrow" w:hAnsi="Arial Narrow"/>
                <w:b/>
                <w:noProof/>
                <w:color w:val="00B050"/>
                <w:lang w:eastAsia="en-AU"/>
              </w:rPr>
            </w:pPr>
          </w:p>
        </w:tc>
        <w:tc>
          <w:tcPr>
            <w:tcW w:w="1847" w:type="dxa"/>
            <w:shd w:val="clear" w:color="auto" w:fill="auto"/>
            <w:vAlign w:val="center"/>
          </w:tcPr>
          <w:p w:rsidR="00F7464C" w:rsidRPr="00286147" w:rsidRDefault="00F7464C" w:rsidP="00F7464C">
            <w:pPr>
              <w:jc w:val="center"/>
              <w:rPr>
                <w:rFonts w:ascii="Arial Narrow" w:hAnsi="Arial Narrow" w:cs="Arial"/>
                <w:b/>
                <w:color w:val="00B050"/>
              </w:rPr>
            </w:pPr>
          </w:p>
        </w:tc>
        <w:tc>
          <w:tcPr>
            <w:tcW w:w="1859" w:type="dxa"/>
            <w:shd w:val="clear" w:color="auto" w:fill="auto"/>
            <w:vAlign w:val="center"/>
          </w:tcPr>
          <w:p w:rsidR="00F7464C" w:rsidRPr="00D310D7" w:rsidRDefault="00DC02F1" w:rsidP="00F7464C">
            <w:pPr>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 xml:space="preserve">Tennis </w:t>
            </w:r>
          </w:p>
        </w:tc>
        <w:tc>
          <w:tcPr>
            <w:tcW w:w="1857" w:type="dxa"/>
            <w:shd w:val="clear" w:color="auto" w:fill="auto"/>
            <w:vAlign w:val="center"/>
          </w:tcPr>
          <w:p w:rsidR="00F7464C" w:rsidRPr="00AA7277" w:rsidRDefault="00F7464C" w:rsidP="00F7464C">
            <w:pPr>
              <w:jc w:val="center"/>
              <w:rPr>
                <w:rFonts w:ascii="Arial Narrow" w:hAnsi="Arial Narrow"/>
                <w:b/>
                <w:color w:val="333399"/>
              </w:rPr>
            </w:pPr>
          </w:p>
        </w:tc>
      </w:tr>
      <w:tr w:rsidR="00DC02F1" w:rsidRPr="00AA7277" w:rsidTr="00BD652D">
        <w:trPr>
          <w:trHeight w:val="1104"/>
        </w:trPr>
        <w:tc>
          <w:tcPr>
            <w:tcW w:w="1905" w:type="dxa"/>
            <w:shd w:val="clear" w:color="auto" w:fill="auto"/>
            <w:vAlign w:val="center"/>
          </w:tcPr>
          <w:p w:rsidR="00DC02F1" w:rsidRDefault="00DC02F1" w:rsidP="00F7464C">
            <w:pPr>
              <w:jc w:val="center"/>
              <w:rPr>
                <w:rFonts w:ascii="Arial" w:hAnsi="Arial" w:cs="Arial"/>
                <w:color w:val="FF0000"/>
              </w:rPr>
            </w:pPr>
            <w:r>
              <w:rPr>
                <w:rFonts w:ascii="Arial" w:hAnsi="Arial" w:cs="Arial"/>
                <w:color w:val="FF0000"/>
              </w:rPr>
              <w:t>Week 2</w:t>
            </w:r>
          </w:p>
          <w:p w:rsidR="00DC02F1" w:rsidRPr="00CA641E" w:rsidRDefault="00DC02F1" w:rsidP="00F7464C">
            <w:pPr>
              <w:jc w:val="center"/>
              <w:rPr>
                <w:rFonts w:ascii="Arial" w:hAnsi="Arial" w:cs="Arial"/>
              </w:rPr>
            </w:pPr>
            <w:r>
              <w:rPr>
                <w:rFonts w:ascii="Arial" w:hAnsi="Arial" w:cs="Arial"/>
              </w:rPr>
              <w:t>18</w:t>
            </w:r>
            <w:r w:rsidRPr="00CA641E">
              <w:rPr>
                <w:rFonts w:ascii="Arial" w:hAnsi="Arial" w:cs="Arial"/>
                <w:vertAlign w:val="superscript"/>
              </w:rPr>
              <w:t>th</w:t>
            </w:r>
            <w:r>
              <w:rPr>
                <w:rFonts w:ascii="Arial" w:hAnsi="Arial" w:cs="Arial"/>
              </w:rPr>
              <w:t xml:space="preserve"> – 22</w:t>
            </w:r>
            <w:r w:rsidRPr="00CA641E">
              <w:rPr>
                <w:rFonts w:ascii="Arial" w:hAnsi="Arial" w:cs="Arial"/>
                <w:vertAlign w:val="superscript"/>
              </w:rPr>
              <w:t>nd</w:t>
            </w:r>
            <w:r>
              <w:rPr>
                <w:rFonts w:ascii="Arial" w:hAnsi="Arial" w:cs="Arial"/>
              </w:rPr>
              <w:t xml:space="preserve"> Oct</w:t>
            </w:r>
          </w:p>
        </w:tc>
        <w:tc>
          <w:tcPr>
            <w:tcW w:w="1857" w:type="dxa"/>
            <w:shd w:val="clear" w:color="auto" w:fill="auto"/>
            <w:vAlign w:val="center"/>
          </w:tcPr>
          <w:p w:rsidR="00DC02F1" w:rsidRPr="00CD1592" w:rsidRDefault="00DC02F1" w:rsidP="00F7464C">
            <w:pPr>
              <w:jc w:val="center"/>
              <w:rPr>
                <w:rFonts w:ascii="Arial Narrow" w:hAnsi="Arial Narrow"/>
                <w:b/>
                <w:color w:val="00B050"/>
              </w:rPr>
            </w:pPr>
            <w:r w:rsidRPr="00CD1592">
              <w:rPr>
                <w:rFonts w:ascii="Arial Narrow" w:hAnsi="Arial Narrow"/>
                <w:b/>
                <w:color w:val="00B050"/>
              </w:rPr>
              <w:t>SRC Assembly</w:t>
            </w:r>
          </w:p>
        </w:tc>
        <w:tc>
          <w:tcPr>
            <w:tcW w:w="1840" w:type="dxa"/>
            <w:shd w:val="clear" w:color="auto" w:fill="auto"/>
            <w:vAlign w:val="center"/>
          </w:tcPr>
          <w:p w:rsidR="00DC02F1" w:rsidRPr="00286147" w:rsidRDefault="00DC02F1" w:rsidP="00F7464C">
            <w:pPr>
              <w:jc w:val="center"/>
              <w:rPr>
                <w:rFonts w:ascii="Arial Narrow" w:hAnsi="Arial Narrow"/>
                <w:b/>
                <w:noProof/>
                <w:color w:val="00B050"/>
                <w:lang w:eastAsia="en-AU"/>
              </w:rPr>
            </w:pPr>
          </w:p>
        </w:tc>
        <w:tc>
          <w:tcPr>
            <w:tcW w:w="1847" w:type="dxa"/>
            <w:shd w:val="clear" w:color="auto" w:fill="auto"/>
            <w:vAlign w:val="center"/>
          </w:tcPr>
          <w:p w:rsidR="00DC02F1" w:rsidRPr="00286147" w:rsidRDefault="00DC02F1" w:rsidP="00F7464C">
            <w:pPr>
              <w:jc w:val="center"/>
              <w:rPr>
                <w:rFonts w:ascii="Arial Narrow" w:hAnsi="Arial Narrow" w:cs="Arial"/>
                <w:b/>
                <w:color w:val="00B050"/>
              </w:rPr>
            </w:pPr>
          </w:p>
        </w:tc>
        <w:tc>
          <w:tcPr>
            <w:tcW w:w="1859" w:type="dxa"/>
            <w:shd w:val="clear" w:color="auto" w:fill="auto"/>
          </w:tcPr>
          <w:p w:rsidR="00DC02F1" w:rsidRDefault="00DC02F1" w:rsidP="00DC02F1">
            <w:pPr>
              <w:jc w:val="center"/>
              <w:rPr>
                <w:rFonts w:ascii="Arial Narrow" w:hAnsi="Arial Narrow"/>
                <w:b/>
                <w:noProof/>
                <w:color w:val="943634" w:themeColor="accent2" w:themeShade="BF"/>
                <w:lang w:val="en-US" w:eastAsia="zh-TW"/>
              </w:rPr>
            </w:pPr>
          </w:p>
          <w:p w:rsidR="00DC02F1" w:rsidRDefault="00DC02F1" w:rsidP="00DC02F1">
            <w:pPr>
              <w:jc w:val="center"/>
            </w:pPr>
            <w:r w:rsidRPr="00C53403">
              <w:rPr>
                <w:rFonts w:ascii="Arial Narrow" w:hAnsi="Arial Narrow"/>
                <w:b/>
                <w:noProof/>
                <w:color w:val="943634" w:themeColor="accent2" w:themeShade="BF"/>
                <w:lang w:val="en-US" w:eastAsia="zh-TW"/>
              </w:rPr>
              <w:t>Tennis</w:t>
            </w:r>
          </w:p>
        </w:tc>
        <w:tc>
          <w:tcPr>
            <w:tcW w:w="1857" w:type="dxa"/>
            <w:shd w:val="clear" w:color="auto" w:fill="auto"/>
            <w:vAlign w:val="center"/>
          </w:tcPr>
          <w:p w:rsidR="00DC02F1" w:rsidRPr="00C00BBA" w:rsidRDefault="00DC02F1" w:rsidP="00F7464C">
            <w:pPr>
              <w:jc w:val="center"/>
              <w:rPr>
                <w:rFonts w:ascii="Arial Narrow" w:hAnsi="Arial Narrow"/>
                <w:b/>
                <w:color w:val="4F6228" w:themeColor="accent3" w:themeShade="80"/>
              </w:rPr>
            </w:pPr>
            <w:r w:rsidRPr="00C00BBA">
              <w:rPr>
                <w:rFonts w:ascii="Arial Narrow" w:hAnsi="Arial Narrow"/>
                <w:b/>
                <w:color w:val="4F6228" w:themeColor="accent3" w:themeShade="80"/>
              </w:rPr>
              <w:t>Boorowa Touch/Netball Carnival</w:t>
            </w:r>
          </w:p>
        </w:tc>
      </w:tr>
      <w:tr w:rsidR="00DC02F1" w:rsidRPr="00AA7277" w:rsidTr="00BD652D">
        <w:trPr>
          <w:trHeight w:val="1104"/>
        </w:trPr>
        <w:tc>
          <w:tcPr>
            <w:tcW w:w="1905" w:type="dxa"/>
            <w:shd w:val="clear" w:color="auto" w:fill="auto"/>
            <w:vAlign w:val="center"/>
          </w:tcPr>
          <w:p w:rsidR="00DC02F1" w:rsidRDefault="00DC02F1" w:rsidP="00F7464C">
            <w:pPr>
              <w:jc w:val="center"/>
              <w:rPr>
                <w:rFonts w:ascii="Arial" w:hAnsi="Arial" w:cs="Arial"/>
                <w:color w:val="FF0000"/>
              </w:rPr>
            </w:pPr>
            <w:r>
              <w:rPr>
                <w:rFonts w:ascii="Arial" w:hAnsi="Arial" w:cs="Arial"/>
                <w:color w:val="FF0000"/>
              </w:rPr>
              <w:t>Week 3</w:t>
            </w:r>
          </w:p>
          <w:p w:rsidR="00DC02F1" w:rsidRPr="00553FBC" w:rsidRDefault="00DC02F1" w:rsidP="00F7464C">
            <w:pPr>
              <w:jc w:val="center"/>
              <w:rPr>
                <w:rFonts w:ascii="Arial" w:hAnsi="Arial" w:cs="Arial"/>
              </w:rPr>
            </w:pPr>
            <w:r>
              <w:rPr>
                <w:rFonts w:ascii="Arial" w:hAnsi="Arial" w:cs="Arial"/>
              </w:rPr>
              <w:t>25</w:t>
            </w:r>
            <w:r w:rsidRPr="00553FBC">
              <w:rPr>
                <w:rFonts w:ascii="Arial" w:hAnsi="Arial" w:cs="Arial"/>
                <w:vertAlign w:val="superscript"/>
              </w:rPr>
              <w:t>th</w:t>
            </w:r>
            <w:r>
              <w:rPr>
                <w:rFonts w:ascii="Arial" w:hAnsi="Arial" w:cs="Arial"/>
              </w:rPr>
              <w:t xml:space="preserve"> – 29</w:t>
            </w:r>
            <w:r w:rsidRPr="00553FBC">
              <w:rPr>
                <w:rFonts w:ascii="Arial" w:hAnsi="Arial" w:cs="Arial"/>
                <w:vertAlign w:val="superscript"/>
              </w:rPr>
              <w:t>th</w:t>
            </w:r>
            <w:r>
              <w:rPr>
                <w:rFonts w:ascii="Arial" w:hAnsi="Arial" w:cs="Arial"/>
              </w:rPr>
              <w:t xml:space="preserve"> Oct</w:t>
            </w:r>
          </w:p>
        </w:tc>
        <w:tc>
          <w:tcPr>
            <w:tcW w:w="1857" w:type="dxa"/>
            <w:shd w:val="clear" w:color="auto" w:fill="auto"/>
            <w:vAlign w:val="center"/>
          </w:tcPr>
          <w:p w:rsidR="00DC02F1" w:rsidRPr="00F7464C" w:rsidRDefault="00DC02F1" w:rsidP="00F7464C">
            <w:pPr>
              <w:jc w:val="center"/>
              <w:rPr>
                <w:rFonts w:ascii="Arial Narrow" w:hAnsi="Arial Narrow"/>
                <w:b/>
                <w:color w:val="984806" w:themeColor="accent6" w:themeShade="80"/>
              </w:rPr>
            </w:pPr>
          </w:p>
        </w:tc>
        <w:tc>
          <w:tcPr>
            <w:tcW w:w="1840" w:type="dxa"/>
            <w:shd w:val="clear" w:color="auto" w:fill="auto"/>
            <w:vAlign w:val="center"/>
          </w:tcPr>
          <w:p w:rsidR="00DC02F1" w:rsidRPr="00286147" w:rsidRDefault="00DC02F1" w:rsidP="00F7464C">
            <w:pPr>
              <w:jc w:val="center"/>
              <w:rPr>
                <w:rFonts w:ascii="Arial Narrow" w:hAnsi="Arial Narrow"/>
                <w:b/>
                <w:noProof/>
                <w:color w:val="00B050"/>
                <w:lang w:eastAsia="en-AU"/>
              </w:rPr>
            </w:pPr>
          </w:p>
        </w:tc>
        <w:tc>
          <w:tcPr>
            <w:tcW w:w="1847" w:type="dxa"/>
            <w:shd w:val="clear" w:color="auto" w:fill="auto"/>
            <w:vAlign w:val="center"/>
          </w:tcPr>
          <w:p w:rsidR="00DC02F1" w:rsidRPr="00286147" w:rsidRDefault="00DC02F1" w:rsidP="00F7464C">
            <w:pPr>
              <w:jc w:val="center"/>
              <w:rPr>
                <w:rFonts w:ascii="Arial Narrow" w:hAnsi="Arial Narrow" w:cs="Arial"/>
                <w:b/>
                <w:color w:val="00B050"/>
              </w:rPr>
            </w:pPr>
          </w:p>
        </w:tc>
        <w:tc>
          <w:tcPr>
            <w:tcW w:w="1859" w:type="dxa"/>
            <w:shd w:val="clear" w:color="auto" w:fill="auto"/>
          </w:tcPr>
          <w:p w:rsidR="00DC02F1" w:rsidRDefault="00DC02F1" w:rsidP="00DC02F1">
            <w:pPr>
              <w:jc w:val="center"/>
              <w:rPr>
                <w:rFonts w:ascii="Arial Narrow" w:hAnsi="Arial Narrow"/>
                <w:b/>
                <w:noProof/>
                <w:color w:val="943634" w:themeColor="accent2" w:themeShade="BF"/>
                <w:lang w:val="en-US" w:eastAsia="zh-TW"/>
              </w:rPr>
            </w:pPr>
          </w:p>
          <w:p w:rsidR="00DC02F1" w:rsidRDefault="00DC02F1" w:rsidP="00DC02F1">
            <w:pPr>
              <w:jc w:val="center"/>
            </w:pPr>
            <w:r w:rsidRPr="00C53403">
              <w:rPr>
                <w:rFonts w:ascii="Arial Narrow" w:hAnsi="Arial Narrow"/>
                <w:b/>
                <w:noProof/>
                <w:color w:val="943634" w:themeColor="accent2" w:themeShade="BF"/>
                <w:lang w:val="en-US" w:eastAsia="zh-TW"/>
              </w:rPr>
              <w:t>Tennis</w:t>
            </w:r>
          </w:p>
        </w:tc>
        <w:tc>
          <w:tcPr>
            <w:tcW w:w="1857" w:type="dxa"/>
            <w:shd w:val="clear" w:color="auto" w:fill="auto"/>
            <w:vAlign w:val="center"/>
          </w:tcPr>
          <w:p w:rsidR="00DC02F1" w:rsidRPr="00C00BBA" w:rsidRDefault="00DC02F1" w:rsidP="00F7464C">
            <w:pPr>
              <w:jc w:val="center"/>
              <w:rPr>
                <w:rFonts w:ascii="Arial Narrow" w:hAnsi="Arial Narrow"/>
                <w:b/>
                <w:color w:val="984806" w:themeColor="accent6" w:themeShade="80"/>
              </w:rPr>
            </w:pPr>
            <w:r w:rsidRPr="00C00BBA">
              <w:rPr>
                <w:rFonts w:ascii="Arial Narrow" w:hAnsi="Arial Narrow"/>
                <w:b/>
                <w:color w:val="984806" w:themeColor="accent6" w:themeShade="80"/>
              </w:rPr>
              <w:t>Bandanna Day</w:t>
            </w:r>
          </w:p>
        </w:tc>
      </w:tr>
      <w:tr w:rsidR="00DC02F1" w:rsidRPr="00AA7277" w:rsidTr="00BD652D">
        <w:trPr>
          <w:trHeight w:val="1104"/>
        </w:trPr>
        <w:tc>
          <w:tcPr>
            <w:tcW w:w="1905" w:type="dxa"/>
            <w:shd w:val="clear" w:color="auto" w:fill="auto"/>
            <w:vAlign w:val="center"/>
          </w:tcPr>
          <w:p w:rsidR="00DC02F1" w:rsidRDefault="00DC02F1" w:rsidP="00F7464C">
            <w:pPr>
              <w:jc w:val="center"/>
              <w:rPr>
                <w:rFonts w:ascii="Arial" w:hAnsi="Arial" w:cs="Arial"/>
                <w:color w:val="FF0000"/>
              </w:rPr>
            </w:pPr>
            <w:r>
              <w:rPr>
                <w:rFonts w:ascii="Arial" w:hAnsi="Arial" w:cs="Arial"/>
                <w:color w:val="FF0000"/>
              </w:rPr>
              <w:t>Week 4</w:t>
            </w:r>
          </w:p>
          <w:p w:rsidR="00DC02F1" w:rsidRPr="00CD1592" w:rsidRDefault="00DC02F1" w:rsidP="00F7464C">
            <w:pPr>
              <w:jc w:val="center"/>
              <w:rPr>
                <w:rFonts w:ascii="Arial" w:hAnsi="Arial" w:cs="Arial"/>
              </w:rPr>
            </w:pPr>
            <w:r>
              <w:rPr>
                <w:rFonts w:ascii="Arial" w:hAnsi="Arial" w:cs="Arial"/>
              </w:rPr>
              <w:t>1</w:t>
            </w:r>
            <w:r w:rsidRPr="00CD1592">
              <w:rPr>
                <w:rFonts w:ascii="Arial" w:hAnsi="Arial" w:cs="Arial"/>
                <w:vertAlign w:val="superscript"/>
              </w:rPr>
              <w:t>st</w:t>
            </w:r>
            <w:r>
              <w:rPr>
                <w:rFonts w:ascii="Arial" w:hAnsi="Arial" w:cs="Arial"/>
              </w:rPr>
              <w:t xml:space="preserve"> – 5</w:t>
            </w:r>
            <w:r w:rsidRPr="00CD1592">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DC02F1" w:rsidRPr="00CD1592" w:rsidRDefault="00DC02F1" w:rsidP="00F7464C">
            <w:pPr>
              <w:jc w:val="center"/>
              <w:rPr>
                <w:rFonts w:ascii="Arial Narrow" w:hAnsi="Arial Narrow"/>
                <w:b/>
                <w:color w:val="002060"/>
              </w:rPr>
            </w:pPr>
            <w:r w:rsidRPr="00CD1592">
              <w:rPr>
                <w:rFonts w:ascii="Arial Narrow" w:hAnsi="Arial Narrow"/>
                <w:b/>
                <w:color w:val="002060"/>
              </w:rPr>
              <w:t>Assembly</w:t>
            </w:r>
          </w:p>
        </w:tc>
        <w:tc>
          <w:tcPr>
            <w:tcW w:w="1840" w:type="dxa"/>
            <w:shd w:val="clear" w:color="auto" w:fill="auto"/>
            <w:vAlign w:val="center"/>
          </w:tcPr>
          <w:p w:rsidR="00DC02F1" w:rsidRPr="00286147" w:rsidRDefault="00DC02F1" w:rsidP="00F7464C">
            <w:pPr>
              <w:jc w:val="center"/>
              <w:rPr>
                <w:rFonts w:ascii="Arial Narrow" w:hAnsi="Arial Narrow"/>
                <w:b/>
                <w:noProof/>
                <w:color w:val="00B050"/>
                <w:lang w:eastAsia="en-AU"/>
              </w:rPr>
            </w:pPr>
          </w:p>
        </w:tc>
        <w:tc>
          <w:tcPr>
            <w:tcW w:w="1847" w:type="dxa"/>
            <w:shd w:val="clear" w:color="auto" w:fill="auto"/>
            <w:vAlign w:val="center"/>
          </w:tcPr>
          <w:p w:rsidR="00DC02F1" w:rsidRPr="00286147" w:rsidRDefault="00DC02F1" w:rsidP="00F7464C">
            <w:pPr>
              <w:jc w:val="center"/>
              <w:rPr>
                <w:rFonts w:ascii="Arial Narrow" w:hAnsi="Arial Narrow" w:cs="Arial"/>
                <w:b/>
                <w:color w:val="00B050"/>
              </w:rPr>
            </w:pPr>
          </w:p>
        </w:tc>
        <w:tc>
          <w:tcPr>
            <w:tcW w:w="1859" w:type="dxa"/>
            <w:shd w:val="clear" w:color="auto" w:fill="auto"/>
          </w:tcPr>
          <w:p w:rsidR="00DC02F1" w:rsidRDefault="00DC02F1" w:rsidP="00DC02F1">
            <w:pPr>
              <w:jc w:val="center"/>
              <w:rPr>
                <w:rFonts w:ascii="Arial Narrow" w:hAnsi="Arial Narrow"/>
                <w:b/>
                <w:noProof/>
                <w:color w:val="943634" w:themeColor="accent2" w:themeShade="BF"/>
                <w:lang w:val="en-US" w:eastAsia="zh-TW"/>
              </w:rPr>
            </w:pPr>
          </w:p>
          <w:p w:rsidR="00DC02F1" w:rsidRDefault="00DC02F1" w:rsidP="00DC02F1">
            <w:pPr>
              <w:jc w:val="center"/>
            </w:pPr>
            <w:r w:rsidRPr="00C53403">
              <w:rPr>
                <w:rFonts w:ascii="Arial Narrow" w:hAnsi="Arial Narrow"/>
                <w:b/>
                <w:noProof/>
                <w:color w:val="943634" w:themeColor="accent2" w:themeShade="BF"/>
                <w:lang w:val="en-US" w:eastAsia="zh-TW"/>
              </w:rPr>
              <w:t>Tennis</w:t>
            </w:r>
          </w:p>
        </w:tc>
        <w:tc>
          <w:tcPr>
            <w:tcW w:w="1857" w:type="dxa"/>
            <w:shd w:val="clear" w:color="auto" w:fill="auto"/>
            <w:vAlign w:val="center"/>
          </w:tcPr>
          <w:p w:rsidR="00DC02F1" w:rsidRPr="00C00BBA" w:rsidRDefault="00DC02F1" w:rsidP="00F7464C">
            <w:pPr>
              <w:jc w:val="center"/>
              <w:rPr>
                <w:rFonts w:ascii="Arial Narrow" w:hAnsi="Arial Narrow"/>
                <w:b/>
                <w:color w:val="984806" w:themeColor="accent6" w:themeShade="80"/>
              </w:rPr>
            </w:pPr>
          </w:p>
        </w:tc>
      </w:tr>
    </w:tbl>
    <w:p w:rsidR="00951895" w:rsidRDefault="00951895" w:rsidP="00951895">
      <w:pPr>
        <w:rPr>
          <w:b/>
        </w:rPr>
      </w:pPr>
    </w:p>
    <w:p w:rsidR="00951895" w:rsidRDefault="00951895" w:rsidP="00951895">
      <w:pPr>
        <w:rPr>
          <w:b/>
        </w:rPr>
      </w:pPr>
    </w:p>
    <w:p w:rsidR="00951895" w:rsidRDefault="00951895" w:rsidP="00951895">
      <w:pPr>
        <w:rPr>
          <w:b/>
        </w:rPr>
      </w:pPr>
    </w:p>
    <w:p w:rsidR="00951895" w:rsidRDefault="00951895" w:rsidP="00951895">
      <w:pPr>
        <w:rPr>
          <w:rFonts w:ascii="Arial" w:hAnsi="Arial" w:cs="Arial"/>
          <w:b/>
          <w:color w:val="000000"/>
        </w:rPr>
      </w:pPr>
    </w:p>
    <w:p w:rsidR="00951895" w:rsidRDefault="00951895" w:rsidP="00951895">
      <w:pPr>
        <w:jc w:val="both"/>
        <w:rPr>
          <w:rFonts w:ascii="Arial" w:hAnsi="Arial" w:cs="Arial"/>
        </w:rPr>
      </w:pPr>
    </w:p>
    <w:p w:rsidR="000834C5" w:rsidRDefault="000834C5" w:rsidP="004720DE">
      <w:pPr>
        <w:jc w:val="center"/>
        <w:rPr>
          <w:rFonts w:ascii="Arial" w:hAnsi="Arial" w:cs="Arial"/>
          <w:b/>
        </w:rPr>
      </w:pPr>
    </w:p>
    <w:sectPr w:rsidR="000834C5" w:rsidSect="00A641AC">
      <w:type w:val="continuous"/>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52D" w:rsidRDefault="00BD652D" w:rsidP="00477967">
      <w:r>
        <w:separator/>
      </w:r>
    </w:p>
  </w:endnote>
  <w:endnote w:type="continuationSeparator" w:id="0">
    <w:p w:rsidR="00BD652D" w:rsidRDefault="00BD652D"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52D" w:rsidRDefault="00BD652D" w:rsidP="00477967">
      <w:r>
        <w:separator/>
      </w:r>
    </w:p>
  </w:footnote>
  <w:footnote w:type="continuationSeparator" w:id="0">
    <w:p w:rsidR="00BD652D" w:rsidRDefault="00BD652D"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9">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2">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1"/>
  </w:num>
  <w:num w:numId="5">
    <w:abstractNumId w:val="2"/>
  </w:num>
  <w:num w:numId="6">
    <w:abstractNumId w:val="13"/>
  </w:num>
  <w:num w:numId="7">
    <w:abstractNumId w:val="5"/>
  </w:num>
  <w:num w:numId="8">
    <w:abstractNumId w:val="0"/>
  </w:num>
  <w:num w:numId="9">
    <w:abstractNumId w:val="7"/>
  </w:num>
  <w:num w:numId="10">
    <w:abstractNumId w:val="12"/>
  </w:num>
  <w:num w:numId="11">
    <w:abstractNumId w:val="1"/>
  </w:num>
  <w:num w:numId="12">
    <w:abstractNumId w:val="14"/>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9"/>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492F"/>
    <w:rsid w:val="00013C6C"/>
    <w:rsid w:val="00020D6F"/>
    <w:rsid w:val="00033AAB"/>
    <w:rsid w:val="00034B42"/>
    <w:rsid w:val="00036A93"/>
    <w:rsid w:val="00037ADB"/>
    <w:rsid w:val="000404D9"/>
    <w:rsid w:val="000419B5"/>
    <w:rsid w:val="00043777"/>
    <w:rsid w:val="00043986"/>
    <w:rsid w:val="00047DED"/>
    <w:rsid w:val="000530E9"/>
    <w:rsid w:val="00055327"/>
    <w:rsid w:val="00056406"/>
    <w:rsid w:val="000634DA"/>
    <w:rsid w:val="00071260"/>
    <w:rsid w:val="000758E3"/>
    <w:rsid w:val="000759F3"/>
    <w:rsid w:val="0008124A"/>
    <w:rsid w:val="000834C5"/>
    <w:rsid w:val="0008361A"/>
    <w:rsid w:val="000848D1"/>
    <w:rsid w:val="000A14CA"/>
    <w:rsid w:val="000B2C0C"/>
    <w:rsid w:val="000B66A2"/>
    <w:rsid w:val="000C279C"/>
    <w:rsid w:val="000C5476"/>
    <w:rsid w:val="000D2D09"/>
    <w:rsid w:val="000D6A2C"/>
    <w:rsid w:val="000E1CF2"/>
    <w:rsid w:val="000E6350"/>
    <w:rsid w:val="000E7DD7"/>
    <w:rsid w:val="000F61F3"/>
    <w:rsid w:val="00104AC3"/>
    <w:rsid w:val="00115444"/>
    <w:rsid w:val="00117165"/>
    <w:rsid w:val="00121D55"/>
    <w:rsid w:val="00125441"/>
    <w:rsid w:val="00126CB6"/>
    <w:rsid w:val="00135278"/>
    <w:rsid w:val="0015244E"/>
    <w:rsid w:val="00155358"/>
    <w:rsid w:val="00163D22"/>
    <w:rsid w:val="00166C41"/>
    <w:rsid w:val="00166F7C"/>
    <w:rsid w:val="00167A34"/>
    <w:rsid w:val="0017370A"/>
    <w:rsid w:val="00176DC3"/>
    <w:rsid w:val="00197677"/>
    <w:rsid w:val="001977CB"/>
    <w:rsid w:val="001A1B6F"/>
    <w:rsid w:val="001A4206"/>
    <w:rsid w:val="001C3C57"/>
    <w:rsid w:val="001C5BFB"/>
    <w:rsid w:val="001D4947"/>
    <w:rsid w:val="001D4B76"/>
    <w:rsid w:val="001E1304"/>
    <w:rsid w:val="001E6AA2"/>
    <w:rsid w:val="001F0655"/>
    <w:rsid w:val="001F4865"/>
    <w:rsid w:val="001F4ECE"/>
    <w:rsid w:val="001F7BC6"/>
    <w:rsid w:val="001F7BEA"/>
    <w:rsid w:val="00204190"/>
    <w:rsid w:val="002052DF"/>
    <w:rsid w:val="00206DAC"/>
    <w:rsid w:val="00213ADA"/>
    <w:rsid w:val="0023187F"/>
    <w:rsid w:val="002326A0"/>
    <w:rsid w:val="00232CDD"/>
    <w:rsid w:val="002344C8"/>
    <w:rsid w:val="00235FA7"/>
    <w:rsid w:val="002371AB"/>
    <w:rsid w:val="00237EF6"/>
    <w:rsid w:val="00242AD2"/>
    <w:rsid w:val="00245D5D"/>
    <w:rsid w:val="00257A37"/>
    <w:rsid w:val="00257B37"/>
    <w:rsid w:val="002633E0"/>
    <w:rsid w:val="002705C9"/>
    <w:rsid w:val="0027540D"/>
    <w:rsid w:val="00284CD8"/>
    <w:rsid w:val="00286147"/>
    <w:rsid w:val="0029265D"/>
    <w:rsid w:val="002967FC"/>
    <w:rsid w:val="00297972"/>
    <w:rsid w:val="002A3AF3"/>
    <w:rsid w:val="002A41A7"/>
    <w:rsid w:val="002A60BD"/>
    <w:rsid w:val="002B4878"/>
    <w:rsid w:val="002D52F7"/>
    <w:rsid w:val="002E1FC3"/>
    <w:rsid w:val="002F00E9"/>
    <w:rsid w:val="002F5DF3"/>
    <w:rsid w:val="002F6FED"/>
    <w:rsid w:val="002F72F1"/>
    <w:rsid w:val="00301410"/>
    <w:rsid w:val="00310124"/>
    <w:rsid w:val="00317B27"/>
    <w:rsid w:val="00322D34"/>
    <w:rsid w:val="0032786B"/>
    <w:rsid w:val="0033177C"/>
    <w:rsid w:val="00332A08"/>
    <w:rsid w:val="00333E52"/>
    <w:rsid w:val="00334C88"/>
    <w:rsid w:val="00340BEE"/>
    <w:rsid w:val="00342C3D"/>
    <w:rsid w:val="00344C54"/>
    <w:rsid w:val="00350D64"/>
    <w:rsid w:val="00351D43"/>
    <w:rsid w:val="00352935"/>
    <w:rsid w:val="00354F35"/>
    <w:rsid w:val="00363AE3"/>
    <w:rsid w:val="00364559"/>
    <w:rsid w:val="00364A0D"/>
    <w:rsid w:val="00367A5B"/>
    <w:rsid w:val="0037437C"/>
    <w:rsid w:val="00375873"/>
    <w:rsid w:val="003804DD"/>
    <w:rsid w:val="0039378B"/>
    <w:rsid w:val="0039411D"/>
    <w:rsid w:val="00394313"/>
    <w:rsid w:val="0039746C"/>
    <w:rsid w:val="003A65E1"/>
    <w:rsid w:val="003A71BC"/>
    <w:rsid w:val="003B44B8"/>
    <w:rsid w:val="003B58A0"/>
    <w:rsid w:val="003B6351"/>
    <w:rsid w:val="003B6618"/>
    <w:rsid w:val="003B7223"/>
    <w:rsid w:val="003C1B30"/>
    <w:rsid w:val="003C5663"/>
    <w:rsid w:val="003D60D5"/>
    <w:rsid w:val="003D6B06"/>
    <w:rsid w:val="003E3FCE"/>
    <w:rsid w:val="003E5C4D"/>
    <w:rsid w:val="003E5C5C"/>
    <w:rsid w:val="003F6372"/>
    <w:rsid w:val="004021CF"/>
    <w:rsid w:val="0041179E"/>
    <w:rsid w:val="00416D28"/>
    <w:rsid w:val="004231ED"/>
    <w:rsid w:val="00423811"/>
    <w:rsid w:val="0042478F"/>
    <w:rsid w:val="0043283E"/>
    <w:rsid w:val="00433B68"/>
    <w:rsid w:val="00440D4D"/>
    <w:rsid w:val="00443674"/>
    <w:rsid w:val="00443939"/>
    <w:rsid w:val="00444F42"/>
    <w:rsid w:val="0044707F"/>
    <w:rsid w:val="00455D9D"/>
    <w:rsid w:val="00462542"/>
    <w:rsid w:val="00463D76"/>
    <w:rsid w:val="00465FBC"/>
    <w:rsid w:val="00467157"/>
    <w:rsid w:val="004720DE"/>
    <w:rsid w:val="00472E97"/>
    <w:rsid w:val="00476AB0"/>
    <w:rsid w:val="00477967"/>
    <w:rsid w:val="004806C9"/>
    <w:rsid w:val="004817E2"/>
    <w:rsid w:val="00485759"/>
    <w:rsid w:val="00491326"/>
    <w:rsid w:val="00495644"/>
    <w:rsid w:val="004977C7"/>
    <w:rsid w:val="004A3ED5"/>
    <w:rsid w:val="004A7F2E"/>
    <w:rsid w:val="004C0A18"/>
    <w:rsid w:val="004C1598"/>
    <w:rsid w:val="004C6F8D"/>
    <w:rsid w:val="004D69FC"/>
    <w:rsid w:val="004F1F2C"/>
    <w:rsid w:val="004F23E2"/>
    <w:rsid w:val="00500315"/>
    <w:rsid w:val="005013C8"/>
    <w:rsid w:val="00510FB9"/>
    <w:rsid w:val="00520954"/>
    <w:rsid w:val="00523EE7"/>
    <w:rsid w:val="00527DBB"/>
    <w:rsid w:val="00535151"/>
    <w:rsid w:val="005409AC"/>
    <w:rsid w:val="00543E46"/>
    <w:rsid w:val="00551102"/>
    <w:rsid w:val="00553FBC"/>
    <w:rsid w:val="00555131"/>
    <w:rsid w:val="005558CE"/>
    <w:rsid w:val="00555C73"/>
    <w:rsid w:val="005648AF"/>
    <w:rsid w:val="0057401A"/>
    <w:rsid w:val="00575E6A"/>
    <w:rsid w:val="00576D02"/>
    <w:rsid w:val="00582B76"/>
    <w:rsid w:val="00595ABD"/>
    <w:rsid w:val="005A39D2"/>
    <w:rsid w:val="005A6CBB"/>
    <w:rsid w:val="005B3830"/>
    <w:rsid w:val="005B386D"/>
    <w:rsid w:val="005C49F8"/>
    <w:rsid w:val="005D3236"/>
    <w:rsid w:val="005E6B16"/>
    <w:rsid w:val="005E796C"/>
    <w:rsid w:val="006129F7"/>
    <w:rsid w:val="00614B05"/>
    <w:rsid w:val="00620356"/>
    <w:rsid w:val="006213B7"/>
    <w:rsid w:val="00624D8F"/>
    <w:rsid w:val="0062759A"/>
    <w:rsid w:val="006370E9"/>
    <w:rsid w:val="00640D83"/>
    <w:rsid w:val="00652677"/>
    <w:rsid w:val="00653DF5"/>
    <w:rsid w:val="00657039"/>
    <w:rsid w:val="00660A5F"/>
    <w:rsid w:val="00676A48"/>
    <w:rsid w:val="006869E8"/>
    <w:rsid w:val="006934A4"/>
    <w:rsid w:val="00693E2A"/>
    <w:rsid w:val="00697A80"/>
    <w:rsid w:val="006A3D5B"/>
    <w:rsid w:val="006A4E31"/>
    <w:rsid w:val="006A6B62"/>
    <w:rsid w:val="006A7045"/>
    <w:rsid w:val="006B0DFB"/>
    <w:rsid w:val="006B1832"/>
    <w:rsid w:val="006B32F2"/>
    <w:rsid w:val="006C5E13"/>
    <w:rsid w:val="006C69A8"/>
    <w:rsid w:val="006C7ABF"/>
    <w:rsid w:val="006D067E"/>
    <w:rsid w:val="006D1CC6"/>
    <w:rsid w:val="006D3407"/>
    <w:rsid w:val="006D44BD"/>
    <w:rsid w:val="006D5882"/>
    <w:rsid w:val="006E2F2E"/>
    <w:rsid w:val="006E75B0"/>
    <w:rsid w:val="006E7EB2"/>
    <w:rsid w:val="006F1224"/>
    <w:rsid w:val="006F5425"/>
    <w:rsid w:val="007010F1"/>
    <w:rsid w:val="00707DD5"/>
    <w:rsid w:val="00710F62"/>
    <w:rsid w:val="0071229E"/>
    <w:rsid w:val="00713030"/>
    <w:rsid w:val="00714B3B"/>
    <w:rsid w:val="00715CEB"/>
    <w:rsid w:val="00715E28"/>
    <w:rsid w:val="007240D5"/>
    <w:rsid w:val="00736E12"/>
    <w:rsid w:val="007445F0"/>
    <w:rsid w:val="0075041B"/>
    <w:rsid w:val="007608BF"/>
    <w:rsid w:val="007672E3"/>
    <w:rsid w:val="00770FE8"/>
    <w:rsid w:val="00772068"/>
    <w:rsid w:val="007846A0"/>
    <w:rsid w:val="00790BAE"/>
    <w:rsid w:val="00796DD0"/>
    <w:rsid w:val="00797992"/>
    <w:rsid w:val="007A099C"/>
    <w:rsid w:val="007A3F0B"/>
    <w:rsid w:val="007B645E"/>
    <w:rsid w:val="007C57AC"/>
    <w:rsid w:val="007D09AA"/>
    <w:rsid w:val="007E31D6"/>
    <w:rsid w:val="007E48B6"/>
    <w:rsid w:val="007E73DF"/>
    <w:rsid w:val="007E7428"/>
    <w:rsid w:val="007E7DEC"/>
    <w:rsid w:val="007F778C"/>
    <w:rsid w:val="007F77D2"/>
    <w:rsid w:val="0080082D"/>
    <w:rsid w:val="00807262"/>
    <w:rsid w:val="00810D73"/>
    <w:rsid w:val="00814F2F"/>
    <w:rsid w:val="008220B6"/>
    <w:rsid w:val="00823B45"/>
    <w:rsid w:val="00827462"/>
    <w:rsid w:val="00833546"/>
    <w:rsid w:val="00841727"/>
    <w:rsid w:val="00843166"/>
    <w:rsid w:val="00844625"/>
    <w:rsid w:val="00844EE4"/>
    <w:rsid w:val="00845ABC"/>
    <w:rsid w:val="00845B1A"/>
    <w:rsid w:val="00847130"/>
    <w:rsid w:val="0085135E"/>
    <w:rsid w:val="00851D7F"/>
    <w:rsid w:val="00853709"/>
    <w:rsid w:val="00864C57"/>
    <w:rsid w:val="00865518"/>
    <w:rsid w:val="008700CB"/>
    <w:rsid w:val="008715A2"/>
    <w:rsid w:val="0087240D"/>
    <w:rsid w:val="00893518"/>
    <w:rsid w:val="00896FDA"/>
    <w:rsid w:val="008A7ACB"/>
    <w:rsid w:val="008B0A7C"/>
    <w:rsid w:val="008B321C"/>
    <w:rsid w:val="008B68AC"/>
    <w:rsid w:val="008C481E"/>
    <w:rsid w:val="008C4E95"/>
    <w:rsid w:val="008C5D68"/>
    <w:rsid w:val="008D4A26"/>
    <w:rsid w:val="008D5178"/>
    <w:rsid w:val="008D7F4E"/>
    <w:rsid w:val="008E6BF0"/>
    <w:rsid w:val="008E71A2"/>
    <w:rsid w:val="0091279D"/>
    <w:rsid w:val="00913DFA"/>
    <w:rsid w:val="00914879"/>
    <w:rsid w:val="009148AF"/>
    <w:rsid w:val="00924309"/>
    <w:rsid w:val="009243F9"/>
    <w:rsid w:val="00931AEC"/>
    <w:rsid w:val="00933343"/>
    <w:rsid w:val="00942E0F"/>
    <w:rsid w:val="00951524"/>
    <w:rsid w:val="00951895"/>
    <w:rsid w:val="00951950"/>
    <w:rsid w:val="00957A65"/>
    <w:rsid w:val="009723AE"/>
    <w:rsid w:val="009839F5"/>
    <w:rsid w:val="0098677B"/>
    <w:rsid w:val="00994AD0"/>
    <w:rsid w:val="009B4396"/>
    <w:rsid w:val="009B4822"/>
    <w:rsid w:val="009B6CEF"/>
    <w:rsid w:val="009C09C7"/>
    <w:rsid w:val="009D08C5"/>
    <w:rsid w:val="009D37BF"/>
    <w:rsid w:val="009D76DC"/>
    <w:rsid w:val="009D7D64"/>
    <w:rsid w:val="009E4C03"/>
    <w:rsid w:val="009E6DE2"/>
    <w:rsid w:val="009F0CD8"/>
    <w:rsid w:val="009F1C5C"/>
    <w:rsid w:val="009F6E15"/>
    <w:rsid w:val="00A0676C"/>
    <w:rsid w:val="00A07184"/>
    <w:rsid w:val="00A07A7F"/>
    <w:rsid w:val="00A11B98"/>
    <w:rsid w:val="00A20221"/>
    <w:rsid w:val="00A24E76"/>
    <w:rsid w:val="00A33C8A"/>
    <w:rsid w:val="00A420B2"/>
    <w:rsid w:val="00A4375E"/>
    <w:rsid w:val="00A46BEB"/>
    <w:rsid w:val="00A56561"/>
    <w:rsid w:val="00A617CF"/>
    <w:rsid w:val="00A641AC"/>
    <w:rsid w:val="00A67838"/>
    <w:rsid w:val="00A7029D"/>
    <w:rsid w:val="00A72210"/>
    <w:rsid w:val="00A73797"/>
    <w:rsid w:val="00A82490"/>
    <w:rsid w:val="00A86B73"/>
    <w:rsid w:val="00A872AE"/>
    <w:rsid w:val="00A97A46"/>
    <w:rsid w:val="00AA49AA"/>
    <w:rsid w:val="00AB0786"/>
    <w:rsid w:val="00AB35DB"/>
    <w:rsid w:val="00AB3C46"/>
    <w:rsid w:val="00AB5AFA"/>
    <w:rsid w:val="00AB5D65"/>
    <w:rsid w:val="00AC2554"/>
    <w:rsid w:val="00AC42BD"/>
    <w:rsid w:val="00AC7B8C"/>
    <w:rsid w:val="00AD0C4A"/>
    <w:rsid w:val="00AD5EBD"/>
    <w:rsid w:val="00AD7227"/>
    <w:rsid w:val="00AD7814"/>
    <w:rsid w:val="00AE7AFA"/>
    <w:rsid w:val="00AF3297"/>
    <w:rsid w:val="00B019FD"/>
    <w:rsid w:val="00B0329E"/>
    <w:rsid w:val="00B039CB"/>
    <w:rsid w:val="00B103A2"/>
    <w:rsid w:val="00B127E5"/>
    <w:rsid w:val="00B13BE3"/>
    <w:rsid w:val="00B14CE6"/>
    <w:rsid w:val="00B158EB"/>
    <w:rsid w:val="00B174C1"/>
    <w:rsid w:val="00B22222"/>
    <w:rsid w:val="00B23E6B"/>
    <w:rsid w:val="00B272D4"/>
    <w:rsid w:val="00B31787"/>
    <w:rsid w:val="00B35EAD"/>
    <w:rsid w:val="00B4609B"/>
    <w:rsid w:val="00B5243B"/>
    <w:rsid w:val="00B579E5"/>
    <w:rsid w:val="00B57E14"/>
    <w:rsid w:val="00B6416C"/>
    <w:rsid w:val="00B67B9F"/>
    <w:rsid w:val="00B77BF4"/>
    <w:rsid w:val="00BA030A"/>
    <w:rsid w:val="00BA0ED3"/>
    <w:rsid w:val="00BA3CDF"/>
    <w:rsid w:val="00BA56F7"/>
    <w:rsid w:val="00BA57C2"/>
    <w:rsid w:val="00BA6CDA"/>
    <w:rsid w:val="00BA785E"/>
    <w:rsid w:val="00BB11C5"/>
    <w:rsid w:val="00BC2841"/>
    <w:rsid w:val="00BC7D84"/>
    <w:rsid w:val="00BD652D"/>
    <w:rsid w:val="00BE27F2"/>
    <w:rsid w:val="00BE3542"/>
    <w:rsid w:val="00BE6F61"/>
    <w:rsid w:val="00BF0F2B"/>
    <w:rsid w:val="00BF3195"/>
    <w:rsid w:val="00BF3258"/>
    <w:rsid w:val="00BF7CDA"/>
    <w:rsid w:val="00C00BBA"/>
    <w:rsid w:val="00C05307"/>
    <w:rsid w:val="00C058B1"/>
    <w:rsid w:val="00C0694F"/>
    <w:rsid w:val="00C12034"/>
    <w:rsid w:val="00C12E30"/>
    <w:rsid w:val="00C13CCC"/>
    <w:rsid w:val="00C1567A"/>
    <w:rsid w:val="00C221D7"/>
    <w:rsid w:val="00C23718"/>
    <w:rsid w:val="00C24995"/>
    <w:rsid w:val="00C26EDA"/>
    <w:rsid w:val="00C3400B"/>
    <w:rsid w:val="00C352FD"/>
    <w:rsid w:val="00C35BA3"/>
    <w:rsid w:val="00C40B03"/>
    <w:rsid w:val="00C40B94"/>
    <w:rsid w:val="00C51515"/>
    <w:rsid w:val="00C57EFD"/>
    <w:rsid w:val="00C65172"/>
    <w:rsid w:val="00C752DF"/>
    <w:rsid w:val="00C81F46"/>
    <w:rsid w:val="00C83524"/>
    <w:rsid w:val="00C92F34"/>
    <w:rsid w:val="00CA52F1"/>
    <w:rsid w:val="00CA641E"/>
    <w:rsid w:val="00CB5FAB"/>
    <w:rsid w:val="00CC6174"/>
    <w:rsid w:val="00CC7D1F"/>
    <w:rsid w:val="00CD1592"/>
    <w:rsid w:val="00CD4CB2"/>
    <w:rsid w:val="00CE2E16"/>
    <w:rsid w:val="00CE3027"/>
    <w:rsid w:val="00CE5127"/>
    <w:rsid w:val="00CE528F"/>
    <w:rsid w:val="00CE5AB6"/>
    <w:rsid w:val="00CF034B"/>
    <w:rsid w:val="00CF3622"/>
    <w:rsid w:val="00CF5CB8"/>
    <w:rsid w:val="00D02221"/>
    <w:rsid w:val="00D0273E"/>
    <w:rsid w:val="00D177C8"/>
    <w:rsid w:val="00D222B8"/>
    <w:rsid w:val="00D310D7"/>
    <w:rsid w:val="00D33CEB"/>
    <w:rsid w:val="00D353F5"/>
    <w:rsid w:val="00D35C8E"/>
    <w:rsid w:val="00D4192B"/>
    <w:rsid w:val="00D57606"/>
    <w:rsid w:val="00D5764C"/>
    <w:rsid w:val="00D6285D"/>
    <w:rsid w:val="00D632E7"/>
    <w:rsid w:val="00D824C5"/>
    <w:rsid w:val="00D92F62"/>
    <w:rsid w:val="00D94DC8"/>
    <w:rsid w:val="00DA155F"/>
    <w:rsid w:val="00DA16DD"/>
    <w:rsid w:val="00DA3C5B"/>
    <w:rsid w:val="00DB0FB2"/>
    <w:rsid w:val="00DB2562"/>
    <w:rsid w:val="00DC02F1"/>
    <w:rsid w:val="00DC3D95"/>
    <w:rsid w:val="00DF2BC7"/>
    <w:rsid w:val="00DF4AB0"/>
    <w:rsid w:val="00DF5AAB"/>
    <w:rsid w:val="00E015D5"/>
    <w:rsid w:val="00E075CF"/>
    <w:rsid w:val="00E10681"/>
    <w:rsid w:val="00E16BE5"/>
    <w:rsid w:val="00E21933"/>
    <w:rsid w:val="00E27A17"/>
    <w:rsid w:val="00E3081F"/>
    <w:rsid w:val="00E34605"/>
    <w:rsid w:val="00E34D63"/>
    <w:rsid w:val="00E550D1"/>
    <w:rsid w:val="00E6449C"/>
    <w:rsid w:val="00E715A5"/>
    <w:rsid w:val="00E72702"/>
    <w:rsid w:val="00E76691"/>
    <w:rsid w:val="00E83C0C"/>
    <w:rsid w:val="00E84064"/>
    <w:rsid w:val="00E86627"/>
    <w:rsid w:val="00E92014"/>
    <w:rsid w:val="00E967BA"/>
    <w:rsid w:val="00E974D0"/>
    <w:rsid w:val="00E97574"/>
    <w:rsid w:val="00EA09E4"/>
    <w:rsid w:val="00EB1F2D"/>
    <w:rsid w:val="00EB2E87"/>
    <w:rsid w:val="00EB71D7"/>
    <w:rsid w:val="00EC0830"/>
    <w:rsid w:val="00EC15EF"/>
    <w:rsid w:val="00EC4241"/>
    <w:rsid w:val="00EC4B30"/>
    <w:rsid w:val="00ED3000"/>
    <w:rsid w:val="00ED3B53"/>
    <w:rsid w:val="00ED7B2C"/>
    <w:rsid w:val="00EE3F11"/>
    <w:rsid w:val="00EF0430"/>
    <w:rsid w:val="00EF442C"/>
    <w:rsid w:val="00EF4B1A"/>
    <w:rsid w:val="00EF562A"/>
    <w:rsid w:val="00EF5D93"/>
    <w:rsid w:val="00EF6358"/>
    <w:rsid w:val="00F01CDC"/>
    <w:rsid w:val="00F02E68"/>
    <w:rsid w:val="00F065D7"/>
    <w:rsid w:val="00F0690A"/>
    <w:rsid w:val="00F11582"/>
    <w:rsid w:val="00F17DD2"/>
    <w:rsid w:val="00F30E52"/>
    <w:rsid w:val="00F33A5F"/>
    <w:rsid w:val="00F34361"/>
    <w:rsid w:val="00F349E7"/>
    <w:rsid w:val="00F37A91"/>
    <w:rsid w:val="00F41EE3"/>
    <w:rsid w:val="00F4235B"/>
    <w:rsid w:val="00F441CE"/>
    <w:rsid w:val="00F44F85"/>
    <w:rsid w:val="00F519D4"/>
    <w:rsid w:val="00F56228"/>
    <w:rsid w:val="00F61BF5"/>
    <w:rsid w:val="00F71216"/>
    <w:rsid w:val="00F72642"/>
    <w:rsid w:val="00F7464C"/>
    <w:rsid w:val="00F75393"/>
    <w:rsid w:val="00F75B53"/>
    <w:rsid w:val="00F7663D"/>
    <w:rsid w:val="00F76895"/>
    <w:rsid w:val="00F93D4E"/>
    <w:rsid w:val="00F95D02"/>
    <w:rsid w:val="00FA20E5"/>
    <w:rsid w:val="00FA3759"/>
    <w:rsid w:val="00FA43A2"/>
    <w:rsid w:val="00FA6146"/>
    <w:rsid w:val="00FB0AE1"/>
    <w:rsid w:val="00FC1983"/>
    <w:rsid w:val="00FC3097"/>
    <w:rsid w:val="00FC56BD"/>
    <w:rsid w:val="00FC5C1E"/>
    <w:rsid w:val="00FC5D72"/>
    <w:rsid w:val="00FC76F3"/>
    <w:rsid w:val="00FE02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F4C3D-CD28-4A3F-A451-1CE51068F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kerry.foran</cp:lastModifiedBy>
  <cp:revision>7</cp:revision>
  <cp:lastPrinted>2010-08-24T03:33:00Z</cp:lastPrinted>
  <dcterms:created xsi:type="dcterms:W3CDTF">2010-09-21T01:00:00Z</dcterms:created>
  <dcterms:modified xsi:type="dcterms:W3CDTF">2010-10-12T03:21:00Z</dcterms:modified>
</cp:coreProperties>
</file>